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0" w:rsidRPr="00507D67" w:rsidRDefault="002E5DB0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FEB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Семинарлық сабақ </w:t>
      </w:r>
      <w:r w:rsidR="00725D8E" w:rsidRPr="00507D6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23FEB" w:rsidRPr="00507D6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001A4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FEB" w:rsidRPr="00507D67" w:rsidRDefault="008E6AA3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923FEB" w:rsidRPr="00507D6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07D6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Қауіпсіздік және еңбекті қорғау саласындағы негізгі ұғымдар, терминдер мен анықтамалар</w:t>
      </w: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E6AA3" w:rsidRPr="00507D67" w:rsidRDefault="008E6AA3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23FEB"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07D6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Қауіпсіздік және еңбекті қорғау саласындағы негізгі ұғымдар, терминдер мен анықтамалар </w:t>
      </w:r>
      <w:r w:rsidR="00DB1490" w:rsidRPr="00507D67">
        <w:rPr>
          <w:rFonts w:ascii="Times New Roman" w:hAnsi="Times New Roman" w:cs="Times New Roman"/>
          <w:sz w:val="28"/>
          <w:szCs w:val="28"/>
          <w:lang w:val="kk-KZ"/>
        </w:rPr>
        <w:t>мәнін білу.</w:t>
      </w:r>
    </w:p>
    <w:p w:rsidR="00B001A4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7247" w:rsidRPr="00507D67" w:rsidRDefault="00B001A4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D8724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Тақырып бойынша презентацияны 10-15 слайдта дайындаңыз.</w:t>
      </w:r>
    </w:p>
    <w:p w:rsidR="008E6AA3" w:rsidRPr="00507D67" w:rsidRDefault="008E6AA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806BC2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B001A4" w:rsidRPr="00507D67" w:rsidRDefault="00B001A4" w:rsidP="00507D67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sz w:val="28"/>
          <w:szCs w:val="28"/>
          <w:lang w:val="kk-KZ"/>
        </w:rPr>
        <w:t>1. Негізгі түсініктер.</w:t>
      </w:r>
    </w:p>
    <w:p w:rsidR="00806BC2" w:rsidRPr="00507D67" w:rsidRDefault="00B001A4" w:rsidP="00507D67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1490" w:rsidRPr="00507D67" w:rsidRDefault="00DB1490" w:rsidP="00507D67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507D67" w:rsidRPr="00507D67" w:rsidRDefault="00507D67" w:rsidP="00507D6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әдебиеттері</w:t>
      </w:r>
      <w:r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Негiзгi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DB1490" w:rsidRPr="00507D67" w:rsidRDefault="00DB1490" w:rsidP="00507D67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D87247" w:rsidRPr="00507D67" w:rsidRDefault="00D87247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7247" w:rsidRPr="00507D67" w:rsidRDefault="00D87247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D87247" w:rsidRPr="00507D67" w:rsidRDefault="00D87247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7C64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BC7C64" w:rsidRPr="00507D6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</w:p>
    <w:p w:rsidR="003E1D7B" w:rsidRPr="00507D67" w:rsidRDefault="003E1D7B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74B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 : </w:t>
      </w:r>
      <w:r w:rsidR="00404E98" w:rsidRPr="00507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507D67" w:rsidRPr="00507D67">
        <w:rPr>
          <w:rFonts w:ascii="Times New Roman" w:hAnsi="Times New Roman" w:cs="Times New Roman"/>
          <w:sz w:val="28"/>
          <w:szCs w:val="28"/>
          <w:lang w:val="kk-KZ"/>
        </w:rPr>
        <w:t>Жұмыс орындарын бақылаудың қазіргі заманғы жүйелерін, әдістері мен құралдарын аналитикалық шолу</w:t>
      </w:r>
    </w:p>
    <w:p w:rsidR="0075774B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507D6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Жұмыс орындарын бақылаудың қазіргі заманғы жүйелерін, әдістері мен құралдарын аналитикалық шолу </w:t>
      </w:r>
      <w:r w:rsidR="00B001A4" w:rsidRPr="00507D67">
        <w:rPr>
          <w:rFonts w:ascii="Times New Roman" w:hAnsi="Times New Roman" w:cs="Times New Roman"/>
          <w:sz w:val="28"/>
          <w:szCs w:val="28"/>
          <w:lang w:val="kk-KZ"/>
        </w:rPr>
        <w:t>жалпы сипаттамасымен танысу</w:t>
      </w: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D8724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247"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07D67" w:rsidRPr="00507D67" w:rsidRDefault="00507D67" w:rsidP="00507D6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әдебиеттері</w:t>
      </w:r>
      <w:r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Негiзгi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8E6AA3" w:rsidRPr="00507D67" w:rsidRDefault="008E6AA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 </w:t>
      </w:r>
      <w:r w:rsidR="00D22EE8" w:rsidRPr="00507D6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D35E6" w:rsidRPr="00507D6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2EE8" w:rsidRPr="00507D67" w:rsidRDefault="00DB1490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507D6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Өндірістік қауіпсіздікті мемлекеттік реттеудің талаптары.</w:t>
      </w: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D01CB5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507D6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Өндірістік қауіпсіздікті мемлекеттік реттеудің талаптары.</w:t>
      </w:r>
      <w:r w:rsidR="00F35748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міндеттерін қарастыру</w:t>
      </w: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D8724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247"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D67" w:rsidRPr="00507D67" w:rsidRDefault="00507D67" w:rsidP="00507D6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әдебиеттері</w:t>
      </w:r>
      <w:r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Негiзгi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8. 2012 жылғы 24 қазандағы № 1353 «Тұтынушылардың электр қондырғыларын пайдалану кезіндегі қауіпсіздік ережелері».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1BD7" w:rsidRPr="00507D67" w:rsidRDefault="00B81BD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Pr="00507D67" w:rsidRDefault="008D35E6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E3D18" w:rsidRPr="00507D67" w:rsidRDefault="00B001A4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="007E3D18"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</w:t>
      </w:r>
    </w:p>
    <w:p w:rsidR="007E3D18" w:rsidRPr="00507D67" w:rsidRDefault="00DB1490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 </w:t>
      </w:r>
      <w:r w:rsidR="00507D6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Зиянды және қауіпті факторларды талдау</w:t>
      </w:r>
    </w:p>
    <w:p w:rsidR="00B45CAF" w:rsidRPr="00507D67" w:rsidRDefault="00B45CAF" w:rsidP="00507D6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B1F9E" w:rsidRPr="00507D67" w:rsidRDefault="00DB1490" w:rsidP="00507D67">
      <w:pPr>
        <w:spacing w:after="0" w:line="240" w:lineRule="auto"/>
        <w:ind w:firstLine="567"/>
        <w:rPr>
          <w:rFonts w:ascii="Times New Roman" w:eastAsia="ArialMT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7E3D18" w:rsidRPr="00507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07D6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Зиянды және қауіпті факторларды талдау </w:t>
      </w:r>
      <w:r w:rsidR="00F35748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анықт</w:t>
      </w:r>
      <w:r w:rsidR="001D1679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аңыз </w:t>
      </w: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DB1490" w:rsidRPr="00507D67" w:rsidRDefault="00DB1490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D8724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247"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7E3D18" w:rsidRPr="00507D67" w:rsidRDefault="007E3D18" w:rsidP="00507D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Pr="00507D67" w:rsidRDefault="00507D6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</w:t>
      </w:r>
    </w:p>
    <w:p w:rsidR="00926311" w:rsidRPr="00507D67" w:rsidRDefault="00926311" w:rsidP="00507D6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E3D18" w:rsidRPr="00507D67" w:rsidRDefault="007E3D18" w:rsidP="00507D67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D67" w:rsidRPr="00507D67" w:rsidRDefault="00507D67" w:rsidP="00507D6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әдебиеттері</w:t>
      </w:r>
      <w:r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Негiзгi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3. Азаматтық қорғаныс туралы. Қазақстан Республикасының 2014 жылғы 11 сәуірдегі № 189-V ЗРК Заңы / Қазақстан Республикасының нормативтік </w:t>
      </w: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құқықтық актілерінің ақпараттық-құқықтық жүйесі «жетілдірілген». URL: htpp: //adilet.zan.kz.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 5.</w:t>
      </w: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07D6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Өндірістік жарақаттану мен кәсіби науқастанудың салыстырмалы көрсеткіштері</w:t>
      </w: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F35748"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07D67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Өндірістік жарақаттану мен кәсіби науқастанудың салыстырмалы көрсеткіштері </w:t>
      </w:r>
      <w:r w:rsidR="00F35748"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құқықтары мен міндеттері қарастыру</w:t>
      </w:r>
    </w:p>
    <w:p w:rsidR="00F35748" w:rsidRPr="00507D67" w:rsidRDefault="00F35748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D87247" w:rsidRPr="00507D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87247" w:rsidRPr="00507D6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507D67" w:rsidRDefault="000378E3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530D9C" w:rsidRPr="00507D67" w:rsidRDefault="00530D9C" w:rsidP="00507D67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30D9C" w:rsidRPr="00507D67" w:rsidRDefault="00530D9C" w:rsidP="00507D67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530D9C" w:rsidRPr="00507D67" w:rsidRDefault="00D8724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7D67" w:rsidRPr="00507D67" w:rsidRDefault="00507D67" w:rsidP="00507D67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07D6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әдебиеттері</w:t>
      </w:r>
      <w:r w:rsidRPr="00507D67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Негiзгi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1.«Еңбек қорғау» Жаданов Н, Құдайбергенов Н., «Фолиант» баспасы, 2008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2.«Қауіпсіздік техникасы» Әбдіров А., Сейфуллина Ғ., «Фолиант» баспасы, 2010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4. «Техникалық реттеу туралы» Қазақстан Республикасының 2004 жылғы 9 қарашадағы Заңы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5. Санитарлық ережелер «Ғимараттарға қойылатын санитарлық-эпидемиологиялық талаптар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«Жұмыс берушінің еңбек қауіпсіздігі жөніндегі нұсқаулықты әзірлеу, бекіту және қайта қарау ережелері» 2015 жылғы 30 қарашадағы № 927. 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8. 2012 жылғы 24 қазандағы № 1353 «Тұтынушылардың электр қондырғыларын пайдалану кезіндегі қауіпсіздік ережелері».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9. Шапкин, А. С. Тәуекелдіктер теориясы және қауіпті жағдайларды модельдеу [Электронды ресурс]: бакалаврларға арналған оқулық / Шапкин А., В. А.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Шапкин. - 6-шы басылым. - М .: Дашков және К, 2014 .-- 880 бет - (EBS)</w:t>
      </w:r>
    </w:p>
    <w:p w:rsidR="00507D67" w:rsidRPr="00507D67" w:rsidRDefault="00507D67" w:rsidP="00507D67">
      <w:pPr>
        <w:tabs>
          <w:tab w:val="center" w:pos="4677"/>
        </w:tabs>
        <w:spacing w:after="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07D67">
        <w:rPr>
          <w:rFonts w:ascii="Times New Roman" w:hAnsi="Times New Roman" w:cs="Times New Roman"/>
          <w:bCs/>
          <w:sz w:val="28"/>
          <w:szCs w:val="28"/>
          <w:lang w:val="kk-KZ"/>
        </w:rPr>
        <w:t>10.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</w:r>
    </w:p>
    <w:p w:rsidR="00507D67" w:rsidRPr="00507D67" w:rsidRDefault="00507D67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507D67" w:rsidRDefault="00530D9C" w:rsidP="00507D6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378E3" w:rsidRPr="000378E3" w:rsidSect="00E4032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38B" w:rsidRDefault="00E6438B" w:rsidP="000D1E21">
      <w:pPr>
        <w:spacing w:after="0" w:line="240" w:lineRule="auto"/>
      </w:pPr>
      <w:r>
        <w:separator/>
      </w:r>
    </w:p>
  </w:endnote>
  <w:endnote w:type="continuationSeparator" w:id="1">
    <w:p w:rsidR="00E6438B" w:rsidRDefault="00E6438B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60" w:rsidRPr="000D1E21" w:rsidRDefault="00FC0A03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6D60"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D6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60" w:rsidRDefault="006C6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38B" w:rsidRDefault="00E6438B" w:rsidP="000D1E21">
      <w:pPr>
        <w:spacing w:after="0" w:line="240" w:lineRule="auto"/>
      </w:pPr>
      <w:r>
        <w:separator/>
      </w:r>
    </w:p>
  </w:footnote>
  <w:footnote w:type="continuationSeparator" w:id="1">
    <w:p w:rsidR="00E6438B" w:rsidRDefault="00E6438B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02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79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56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33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10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87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65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422" w:hanging="24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5E"/>
    <w:rsid w:val="00015EB8"/>
    <w:rsid w:val="00022A7A"/>
    <w:rsid w:val="0002572F"/>
    <w:rsid w:val="00032F94"/>
    <w:rsid w:val="000366CA"/>
    <w:rsid w:val="000378E3"/>
    <w:rsid w:val="00042191"/>
    <w:rsid w:val="00051FC7"/>
    <w:rsid w:val="00064E60"/>
    <w:rsid w:val="000708A5"/>
    <w:rsid w:val="00073CAE"/>
    <w:rsid w:val="000755DF"/>
    <w:rsid w:val="00077348"/>
    <w:rsid w:val="000843EB"/>
    <w:rsid w:val="000875F2"/>
    <w:rsid w:val="0009116F"/>
    <w:rsid w:val="00095144"/>
    <w:rsid w:val="000974F5"/>
    <w:rsid w:val="00097D1B"/>
    <w:rsid w:val="000A2899"/>
    <w:rsid w:val="000A3B3A"/>
    <w:rsid w:val="000A5AB1"/>
    <w:rsid w:val="000B0AB6"/>
    <w:rsid w:val="000B6593"/>
    <w:rsid w:val="000C2D41"/>
    <w:rsid w:val="000D1E21"/>
    <w:rsid w:val="000D4174"/>
    <w:rsid w:val="000D4DCE"/>
    <w:rsid w:val="000E1542"/>
    <w:rsid w:val="000E2B50"/>
    <w:rsid w:val="000E46E4"/>
    <w:rsid w:val="000E4BE1"/>
    <w:rsid w:val="000F59BB"/>
    <w:rsid w:val="00102A46"/>
    <w:rsid w:val="00104607"/>
    <w:rsid w:val="00107C06"/>
    <w:rsid w:val="00112640"/>
    <w:rsid w:val="001143F7"/>
    <w:rsid w:val="0011640F"/>
    <w:rsid w:val="0012006D"/>
    <w:rsid w:val="00133BB7"/>
    <w:rsid w:val="00133FF2"/>
    <w:rsid w:val="001416C1"/>
    <w:rsid w:val="001417CB"/>
    <w:rsid w:val="001555B5"/>
    <w:rsid w:val="001572D0"/>
    <w:rsid w:val="001603FA"/>
    <w:rsid w:val="001649B3"/>
    <w:rsid w:val="0017029E"/>
    <w:rsid w:val="00171052"/>
    <w:rsid w:val="00180E53"/>
    <w:rsid w:val="001833FB"/>
    <w:rsid w:val="0018541B"/>
    <w:rsid w:val="00196B65"/>
    <w:rsid w:val="00196C66"/>
    <w:rsid w:val="001A2D12"/>
    <w:rsid w:val="001A6752"/>
    <w:rsid w:val="001B0847"/>
    <w:rsid w:val="001B1DDD"/>
    <w:rsid w:val="001B7526"/>
    <w:rsid w:val="001C0020"/>
    <w:rsid w:val="001D1679"/>
    <w:rsid w:val="001D3033"/>
    <w:rsid w:val="001D405A"/>
    <w:rsid w:val="001D4F55"/>
    <w:rsid w:val="001E3563"/>
    <w:rsid w:val="001E6527"/>
    <w:rsid w:val="001F2DDF"/>
    <w:rsid w:val="001F75AC"/>
    <w:rsid w:val="00202649"/>
    <w:rsid w:val="00205961"/>
    <w:rsid w:val="00205988"/>
    <w:rsid w:val="002078AB"/>
    <w:rsid w:val="002135DC"/>
    <w:rsid w:val="00213719"/>
    <w:rsid w:val="00224357"/>
    <w:rsid w:val="00225A8C"/>
    <w:rsid w:val="00232B02"/>
    <w:rsid w:val="00237B1A"/>
    <w:rsid w:val="002407F7"/>
    <w:rsid w:val="002518A7"/>
    <w:rsid w:val="00260976"/>
    <w:rsid w:val="00261DD3"/>
    <w:rsid w:val="002647C6"/>
    <w:rsid w:val="00276B30"/>
    <w:rsid w:val="00280C30"/>
    <w:rsid w:val="00297FEE"/>
    <w:rsid w:val="002B1F9E"/>
    <w:rsid w:val="002B5B42"/>
    <w:rsid w:val="002B675E"/>
    <w:rsid w:val="002B67B2"/>
    <w:rsid w:val="002C283A"/>
    <w:rsid w:val="002C3B67"/>
    <w:rsid w:val="002E3A80"/>
    <w:rsid w:val="002E5DB0"/>
    <w:rsid w:val="002E674D"/>
    <w:rsid w:val="002F280D"/>
    <w:rsid w:val="002F3B69"/>
    <w:rsid w:val="002F4C31"/>
    <w:rsid w:val="00302E03"/>
    <w:rsid w:val="003247C1"/>
    <w:rsid w:val="00326D95"/>
    <w:rsid w:val="00332486"/>
    <w:rsid w:val="003417BD"/>
    <w:rsid w:val="00346EEB"/>
    <w:rsid w:val="00352E41"/>
    <w:rsid w:val="003542F6"/>
    <w:rsid w:val="00360977"/>
    <w:rsid w:val="0036145C"/>
    <w:rsid w:val="00363127"/>
    <w:rsid w:val="00364713"/>
    <w:rsid w:val="0036798C"/>
    <w:rsid w:val="00371445"/>
    <w:rsid w:val="00384844"/>
    <w:rsid w:val="00385B67"/>
    <w:rsid w:val="00397801"/>
    <w:rsid w:val="003A26FE"/>
    <w:rsid w:val="003B0D93"/>
    <w:rsid w:val="003B1DCC"/>
    <w:rsid w:val="003B6F04"/>
    <w:rsid w:val="003B7478"/>
    <w:rsid w:val="003D253E"/>
    <w:rsid w:val="003D6BC9"/>
    <w:rsid w:val="003E022A"/>
    <w:rsid w:val="003E023D"/>
    <w:rsid w:val="003E1D7B"/>
    <w:rsid w:val="003E4996"/>
    <w:rsid w:val="003F04B9"/>
    <w:rsid w:val="004001E9"/>
    <w:rsid w:val="004022A6"/>
    <w:rsid w:val="00402D8C"/>
    <w:rsid w:val="00404E98"/>
    <w:rsid w:val="00405B76"/>
    <w:rsid w:val="00410EB8"/>
    <w:rsid w:val="00411795"/>
    <w:rsid w:val="00413F17"/>
    <w:rsid w:val="00416441"/>
    <w:rsid w:val="00416899"/>
    <w:rsid w:val="00420211"/>
    <w:rsid w:val="0042049C"/>
    <w:rsid w:val="00421242"/>
    <w:rsid w:val="00434125"/>
    <w:rsid w:val="00435641"/>
    <w:rsid w:val="0044012D"/>
    <w:rsid w:val="00445CF6"/>
    <w:rsid w:val="00450EFE"/>
    <w:rsid w:val="004820C5"/>
    <w:rsid w:val="00483F7A"/>
    <w:rsid w:val="004A12D1"/>
    <w:rsid w:val="004B2A38"/>
    <w:rsid w:val="004B7FD2"/>
    <w:rsid w:val="004C251B"/>
    <w:rsid w:val="004C4019"/>
    <w:rsid w:val="004C51FD"/>
    <w:rsid w:val="004D2F6F"/>
    <w:rsid w:val="004D424F"/>
    <w:rsid w:val="004D77B5"/>
    <w:rsid w:val="004E1F6C"/>
    <w:rsid w:val="004E3EE6"/>
    <w:rsid w:val="004E598B"/>
    <w:rsid w:val="004E669B"/>
    <w:rsid w:val="004F0DE4"/>
    <w:rsid w:val="004F1A6D"/>
    <w:rsid w:val="004F3010"/>
    <w:rsid w:val="00507D67"/>
    <w:rsid w:val="00512614"/>
    <w:rsid w:val="00512FDF"/>
    <w:rsid w:val="00522901"/>
    <w:rsid w:val="005251BB"/>
    <w:rsid w:val="005272EC"/>
    <w:rsid w:val="00530D9C"/>
    <w:rsid w:val="00537545"/>
    <w:rsid w:val="00537A44"/>
    <w:rsid w:val="00547983"/>
    <w:rsid w:val="005500DC"/>
    <w:rsid w:val="00552302"/>
    <w:rsid w:val="00560E32"/>
    <w:rsid w:val="0056618F"/>
    <w:rsid w:val="005772CB"/>
    <w:rsid w:val="00587444"/>
    <w:rsid w:val="005936A3"/>
    <w:rsid w:val="005966B1"/>
    <w:rsid w:val="005A0889"/>
    <w:rsid w:val="005A0B20"/>
    <w:rsid w:val="005A2C48"/>
    <w:rsid w:val="005A6709"/>
    <w:rsid w:val="005B2904"/>
    <w:rsid w:val="005B5462"/>
    <w:rsid w:val="005C7202"/>
    <w:rsid w:val="005C7B8E"/>
    <w:rsid w:val="005D53B8"/>
    <w:rsid w:val="005F60B0"/>
    <w:rsid w:val="00607129"/>
    <w:rsid w:val="006075EE"/>
    <w:rsid w:val="00611CE6"/>
    <w:rsid w:val="006163AC"/>
    <w:rsid w:val="00620D30"/>
    <w:rsid w:val="0062649C"/>
    <w:rsid w:val="00644908"/>
    <w:rsid w:val="00645B88"/>
    <w:rsid w:val="00646FE3"/>
    <w:rsid w:val="0064737F"/>
    <w:rsid w:val="00657172"/>
    <w:rsid w:val="00661A8B"/>
    <w:rsid w:val="00662116"/>
    <w:rsid w:val="00666EED"/>
    <w:rsid w:val="006707DE"/>
    <w:rsid w:val="00673C49"/>
    <w:rsid w:val="0068147C"/>
    <w:rsid w:val="0068186D"/>
    <w:rsid w:val="006A749E"/>
    <w:rsid w:val="006B3343"/>
    <w:rsid w:val="006C5B46"/>
    <w:rsid w:val="006C6D60"/>
    <w:rsid w:val="006D28FE"/>
    <w:rsid w:val="006D6533"/>
    <w:rsid w:val="006E328F"/>
    <w:rsid w:val="006F1223"/>
    <w:rsid w:val="006F1B10"/>
    <w:rsid w:val="006F4652"/>
    <w:rsid w:val="006F56C6"/>
    <w:rsid w:val="00700DDC"/>
    <w:rsid w:val="00704EB8"/>
    <w:rsid w:val="00705C43"/>
    <w:rsid w:val="00707F5D"/>
    <w:rsid w:val="00713B5F"/>
    <w:rsid w:val="00724F89"/>
    <w:rsid w:val="00725523"/>
    <w:rsid w:val="00725D8E"/>
    <w:rsid w:val="00743CF9"/>
    <w:rsid w:val="007559D7"/>
    <w:rsid w:val="0075774B"/>
    <w:rsid w:val="00760502"/>
    <w:rsid w:val="0076699A"/>
    <w:rsid w:val="00767A5E"/>
    <w:rsid w:val="00773DAC"/>
    <w:rsid w:val="00777743"/>
    <w:rsid w:val="00780F86"/>
    <w:rsid w:val="00786379"/>
    <w:rsid w:val="00786449"/>
    <w:rsid w:val="007A078D"/>
    <w:rsid w:val="007A20FA"/>
    <w:rsid w:val="007A22A2"/>
    <w:rsid w:val="007A3E85"/>
    <w:rsid w:val="007B4739"/>
    <w:rsid w:val="007B6EA1"/>
    <w:rsid w:val="007C36BA"/>
    <w:rsid w:val="007C5C79"/>
    <w:rsid w:val="007D08BC"/>
    <w:rsid w:val="007E3D18"/>
    <w:rsid w:val="007E5842"/>
    <w:rsid w:val="00806BC2"/>
    <w:rsid w:val="00812978"/>
    <w:rsid w:val="00814004"/>
    <w:rsid w:val="008268C2"/>
    <w:rsid w:val="0083154D"/>
    <w:rsid w:val="00834B17"/>
    <w:rsid w:val="0084346D"/>
    <w:rsid w:val="00846A93"/>
    <w:rsid w:val="008523D0"/>
    <w:rsid w:val="00852FFF"/>
    <w:rsid w:val="008546AA"/>
    <w:rsid w:val="008550BF"/>
    <w:rsid w:val="00855EB2"/>
    <w:rsid w:val="00856E91"/>
    <w:rsid w:val="00857F97"/>
    <w:rsid w:val="00874D31"/>
    <w:rsid w:val="0087503F"/>
    <w:rsid w:val="008834A2"/>
    <w:rsid w:val="008844B3"/>
    <w:rsid w:val="00890C6E"/>
    <w:rsid w:val="008917D3"/>
    <w:rsid w:val="008A0CD6"/>
    <w:rsid w:val="008A2D64"/>
    <w:rsid w:val="008A4883"/>
    <w:rsid w:val="008A6755"/>
    <w:rsid w:val="008B108D"/>
    <w:rsid w:val="008C2CDF"/>
    <w:rsid w:val="008C42D3"/>
    <w:rsid w:val="008D0EC4"/>
    <w:rsid w:val="008D279A"/>
    <w:rsid w:val="008D3253"/>
    <w:rsid w:val="008D35E6"/>
    <w:rsid w:val="008D6865"/>
    <w:rsid w:val="008E188B"/>
    <w:rsid w:val="008E231D"/>
    <w:rsid w:val="008E6AA3"/>
    <w:rsid w:val="009014FB"/>
    <w:rsid w:val="0091057E"/>
    <w:rsid w:val="00911550"/>
    <w:rsid w:val="00911AEE"/>
    <w:rsid w:val="0091635C"/>
    <w:rsid w:val="00917910"/>
    <w:rsid w:val="009202BB"/>
    <w:rsid w:val="00923FEB"/>
    <w:rsid w:val="00926311"/>
    <w:rsid w:val="009269D8"/>
    <w:rsid w:val="00927867"/>
    <w:rsid w:val="009317FF"/>
    <w:rsid w:val="00933DED"/>
    <w:rsid w:val="00934D80"/>
    <w:rsid w:val="00945215"/>
    <w:rsid w:val="009604BD"/>
    <w:rsid w:val="00977962"/>
    <w:rsid w:val="00980AB1"/>
    <w:rsid w:val="009A41A5"/>
    <w:rsid w:val="009A7E25"/>
    <w:rsid w:val="009B2E0E"/>
    <w:rsid w:val="009B7639"/>
    <w:rsid w:val="009C49CB"/>
    <w:rsid w:val="009C79DA"/>
    <w:rsid w:val="009D16AF"/>
    <w:rsid w:val="009E0C33"/>
    <w:rsid w:val="009F2026"/>
    <w:rsid w:val="00A03D16"/>
    <w:rsid w:val="00A1045C"/>
    <w:rsid w:val="00A15241"/>
    <w:rsid w:val="00A22B28"/>
    <w:rsid w:val="00A34F6B"/>
    <w:rsid w:val="00A350DF"/>
    <w:rsid w:val="00A35850"/>
    <w:rsid w:val="00A42B96"/>
    <w:rsid w:val="00A51060"/>
    <w:rsid w:val="00A51E12"/>
    <w:rsid w:val="00A54C28"/>
    <w:rsid w:val="00A6565C"/>
    <w:rsid w:val="00A65CD6"/>
    <w:rsid w:val="00A75B25"/>
    <w:rsid w:val="00A8306E"/>
    <w:rsid w:val="00A849BF"/>
    <w:rsid w:val="00A86C68"/>
    <w:rsid w:val="00A9242B"/>
    <w:rsid w:val="00A934F8"/>
    <w:rsid w:val="00A962CE"/>
    <w:rsid w:val="00AA54DE"/>
    <w:rsid w:val="00AB31AF"/>
    <w:rsid w:val="00AB41D4"/>
    <w:rsid w:val="00AC0318"/>
    <w:rsid w:val="00AC3EA6"/>
    <w:rsid w:val="00AC61AD"/>
    <w:rsid w:val="00AD2148"/>
    <w:rsid w:val="00AD7DC7"/>
    <w:rsid w:val="00AE374F"/>
    <w:rsid w:val="00AF4223"/>
    <w:rsid w:val="00AF71D3"/>
    <w:rsid w:val="00B001A4"/>
    <w:rsid w:val="00B01160"/>
    <w:rsid w:val="00B0508E"/>
    <w:rsid w:val="00B052D0"/>
    <w:rsid w:val="00B14A10"/>
    <w:rsid w:val="00B1630D"/>
    <w:rsid w:val="00B17194"/>
    <w:rsid w:val="00B173BD"/>
    <w:rsid w:val="00B237A7"/>
    <w:rsid w:val="00B2428E"/>
    <w:rsid w:val="00B42A0B"/>
    <w:rsid w:val="00B45CAF"/>
    <w:rsid w:val="00B54FA0"/>
    <w:rsid w:val="00B60780"/>
    <w:rsid w:val="00B60DE3"/>
    <w:rsid w:val="00B72253"/>
    <w:rsid w:val="00B81BD7"/>
    <w:rsid w:val="00B8363E"/>
    <w:rsid w:val="00B84273"/>
    <w:rsid w:val="00B86600"/>
    <w:rsid w:val="00B869D4"/>
    <w:rsid w:val="00B876D9"/>
    <w:rsid w:val="00B92497"/>
    <w:rsid w:val="00B9369C"/>
    <w:rsid w:val="00B9497D"/>
    <w:rsid w:val="00B9621C"/>
    <w:rsid w:val="00BB29A5"/>
    <w:rsid w:val="00BB5D08"/>
    <w:rsid w:val="00BB77D7"/>
    <w:rsid w:val="00BC1D7E"/>
    <w:rsid w:val="00BC4750"/>
    <w:rsid w:val="00BC7C64"/>
    <w:rsid w:val="00BD29F3"/>
    <w:rsid w:val="00BD4B6B"/>
    <w:rsid w:val="00BE58CA"/>
    <w:rsid w:val="00BF0236"/>
    <w:rsid w:val="00BF72AD"/>
    <w:rsid w:val="00C01030"/>
    <w:rsid w:val="00C026AD"/>
    <w:rsid w:val="00C05404"/>
    <w:rsid w:val="00C10D8C"/>
    <w:rsid w:val="00C10E04"/>
    <w:rsid w:val="00C11AD1"/>
    <w:rsid w:val="00C12EF7"/>
    <w:rsid w:val="00C23276"/>
    <w:rsid w:val="00C24279"/>
    <w:rsid w:val="00C26AA8"/>
    <w:rsid w:val="00C27471"/>
    <w:rsid w:val="00C31852"/>
    <w:rsid w:val="00C32993"/>
    <w:rsid w:val="00C33A47"/>
    <w:rsid w:val="00C4118B"/>
    <w:rsid w:val="00C52021"/>
    <w:rsid w:val="00C53201"/>
    <w:rsid w:val="00C55BA1"/>
    <w:rsid w:val="00C72FB7"/>
    <w:rsid w:val="00C73350"/>
    <w:rsid w:val="00C76524"/>
    <w:rsid w:val="00C76839"/>
    <w:rsid w:val="00C90792"/>
    <w:rsid w:val="00C947CD"/>
    <w:rsid w:val="00C95074"/>
    <w:rsid w:val="00CA069D"/>
    <w:rsid w:val="00CA129E"/>
    <w:rsid w:val="00CA388A"/>
    <w:rsid w:val="00CA6257"/>
    <w:rsid w:val="00CB0CF6"/>
    <w:rsid w:val="00CB1D1D"/>
    <w:rsid w:val="00CB3CE1"/>
    <w:rsid w:val="00CB612B"/>
    <w:rsid w:val="00CB651F"/>
    <w:rsid w:val="00CB6E69"/>
    <w:rsid w:val="00CC39AF"/>
    <w:rsid w:val="00CE4663"/>
    <w:rsid w:val="00CE5D98"/>
    <w:rsid w:val="00CF2A61"/>
    <w:rsid w:val="00CF3310"/>
    <w:rsid w:val="00CF660C"/>
    <w:rsid w:val="00CF7309"/>
    <w:rsid w:val="00D01CB5"/>
    <w:rsid w:val="00D0350B"/>
    <w:rsid w:val="00D05061"/>
    <w:rsid w:val="00D11414"/>
    <w:rsid w:val="00D123A9"/>
    <w:rsid w:val="00D12F51"/>
    <w:rsid w:val="00D22EE8"/>
    <w:rsid w:val="00D3098F"/>
    <w:rsid w:val="00D3624E"/>
    <w:rsid w:val="00D419D5"/>
    <w:rsid w:val="00D4452F"/>
    <w:rsid w:val="00D467D2"/>
    <w:rsid w:val="00D47845"/>
    <w:rsid w:val="00D5101F"/>
    <w:rsid w:val="00D51368"/>
    <w:rsid w:val="00D52A87"/>
    <w:rsid w:val="00D60793"/>
    <w:rsid w:val="00D62777"/>
    <w:rsid w:val="00D6308E"/>
    <w:rsid w:val="00D64FA3"/>
    <w:rsid w:val="00D66C61"/>
    <w:rsid w:val="00D749FE"/>
    <w:rsid w:val="00D752AC"/>
    <w:rsid w:val="00D77542"/>
    <w:rsid w:val="00D77EEC"/>
    <w:rsid w:val="00D83911"/>
    <w:rsid w:val="00D87247"/>
    <w:rsid w:val="00D93D95"/>
    <w:rsid w:val="00DB1490"/>
    <w:rsid w:val="00DC1C95"/>
    <w:rsid w:val="00DC2E89"/>
    <w:rsid w:val="00DC4CBC"/>
    <w:rsid w:val="00DC54B0"/>
    <w:rsid w:val="00DD0393"/>
    <w:rsid w:val="00DF12D5"/>
    <w:rsid w:val="00E07026"/>
    <w:rsid w:val="00E11DFC"/>
    <w:rsid w:val="00E12EA8"/>
    <w:rsid w:val="00E13823"/>
    <w:rsid w:val="00E23EED"/>
    <w:rsid w:val="00E31F3B"/>
    <w:rsid w:val="00E4032E"/>
    <w:rsid w:val="00E40462"/>
    <w:rsid w:val="00E41F5D"/>
    <w:rsid w:val="00E46DF0"/>
    <w:rsid w:val="00E51AD3"/>
    <w:rsid w:val="00E622BF"/>
    <w:rsid w:val="00E6312E"/>
    <w:rsid w:val="00E6438B"/>
    <w:rsid w:val="00E90498"/>
    <w:rsid w:val="00E9559E"/>
    <w:rsid w:val="00E97F0B"/>
    <w:rsid w:val="00EA1D69"/>
    <w:rsid w:val="00EA5802"/>
    <w:rsid w:val="00EB3E1D"/>
    <w:rsid w:val="00EB4A7B"/>
    <w:rsid w:val="00EC0A44"/>
    <w:rsid w:val="00EC0BD1"/>
    <w:rsid w:val="00EE3D64"/>
    <w:rsid w:val="00F11706"/>
    <w:rsid w:val="00F208DC"/>
    <w:rsid w:val="00F223BF"/>
    <w:rsid w:val="00F35748"/>
    <w:rsid w:val="00F67DF3"/>
    <w:rsid w:val="00F75285"/>
    <w:rsid w:val="00F83E99"/>
    <w:rsid w:val="00F87B87"/>
    <w:rsid w:val="00FB0202"/>
    <w:rsid w:val="00FB3C7B"/>
    <w:rsid w:val="00FC0A03"/>
    <w:rsid w:val="00FC0ED6"/>
    <w:rsid w:val="00FC1EF7"/>
    <w:rsid w:val="00FC23CD"/>
    <w:rsid w:val="00FC2E0D"/>
    <w:rsid w:val="00FD0479"/>
    <w:rsid w:val="00FD21F5"/>
    <w:rsid w:val="00FD5885"/>
    <w:rsid w:val="00FD71B3"/>
    <w:rsid w:val="00FF337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  <w:style w:type="character" w:customStyle="1" w:styleId="st">
    <w:name w:val="st"/>
    <w:rsid w:val="00A5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6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61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2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78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0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4403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13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3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9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2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7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42E3-DAFF-478B-A382-0B9460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2017-11-10T04:45:00Z</cp:lastPrinted>
  <dcterms:created xsi:type="dcterms:W3CDTF">2021-01-21T17:08:00Z</dcterms:created>
  <dcterms:modified xsi:type="dcterms:W3CDTF">2021-01-21T17:08:00Z</dcterms:modified>
</cp:coreProperties>
</file>